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414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3353</w:t>
      </w:r>
      <w:bookmarkStart w:id="7" w:name="_GoBack"/>
      <w:bookmarkEnd w:id="7"/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</w:t>
      </w:r>
      <w:r>
        <w:rPr>
          <w:rFonts w:hint="eastAsia" w:eastAsia="宋体"/>
          <w:lang w:val="en-US" w:eastAsia="zh-CN"/>
        </w:rPr>
        <w:t>ed communication</w:t>
      </w:r>
      <w:r>
        <w:rPr>
          <w:rFonts w:eastAsia="宋体"/>
          <w:lang w:val="en-US" w:eastAsia="zh-CN"/>
        </w:rPr>
        <w:t xml:space="preserve"> to protect the user's </w:t>
      </w:r>
      <w:r>
        <w:rPr>
          <w:rFonts w:hint="eastAsia" w:eastAsia="宋体"/>
          <w:lang w:val="en-US" w:eastAsia="zh-CN"/>
        </w:rPr>
        <w:t>private information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Depending on the location of areas, such procedures  happen indoor or outdoor, even underground.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 Under the circumstances, the u</w:t>
      </w:r>
      <w:r>
        <w:rPr>
          <w:rFonts w:eastAsia="宋体"/>
          <w:lang w:val="en-US" w:eastAsia="zh-CN"/>
        </w:rPr>
        <w:t>nlocking device</w:t>
      </w:r>
      <w:r>
        <w:rPr>
          <w:rFonts w:hint="eastAsia" w:eastAsia="宋体"/>
          <w:lang w:val="en-US" w:eastAsia="zh-CN"/>
        </w:rPr>
        <w:t xml:space="preserve"> shall provide its </w:t>
      </w:r>
      <w:r>
        <w:rPr>
          <w:rFonts w:hint="eastAsia" w:eastAsiaTheme="minorEastAsia"/>
          <w:lang w:val="en-US" w:eastAsia="zh-CN"/>
        </w:rPr>
        <w:t>credential information to the door (e.g. username and password) first, then the door checks its validation locally(e.g. cache in the door) or remotely(e.g. database in company server).</w:t>
      </w:r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 under 5G coverage.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 under a particular speed (e.g. 5km/h)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 UE A and the door meets the criteria 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if Tom is authorized or no authorization needed,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5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5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Follow option a) in Step 4, Tom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interactions for authorization between the two UEs before Step 4 can be fully covered by existing sidelink or PC5 communications</w:t>
      </w:r>
      <w: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6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pPr>
        <w:rPr>
          <w:color w:val="auto"/>
          <w:lang w:val="en-US" w:eastAsia="zh-CN"/>
        </w:rPr>
      </w:pPr>
      <w:r>
        <w:rPr>
          <w:lang w:val="en-US" w:eastAsia="zh-CN"/>
        </w:rPr>
        <w:t>The 5</w:t>
      </w:r>
      <w:r>
        <w:rPr>
          <w:color w:val="auto"/>
          <w:lang w:val="en-US" w:eastAsia="zh-CN"/>
        </w:rPr>
        <w:t>G system shall be able to support for a UE to discover other UEs supporting</w:t>
      </w:r>
      <w:r>
        <w:rPr>
          <w:rFonts w:hint="eastAsia"/>
          <w:color w:val="auto"/>
          <w:lang w:val="en-US" w:eastAsia="zh-CN"/>
        </w:rPr>
        <w:t xml:space="preserve"> Ranging</w:t>
      </w:r>
      <w:r>
        <w:rPr>
          <w:color w:val="auto"/>
          <w:lang w:val="en-US" w:eastAsia="zh-CN"/>
        </w:rPr>
        <w:t>.</w:t>
      </w:r>
    </w:p>
    <w:p>
      <w:pPr>
        <w:rPr>
          <w:rStyle w:val="17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 xml:space="preserve">The 5G system shall be able to support </w:t>
      </w:r>
      <w:r>
        <w:rPr>
          <w:rFonts w:hint="eastAsia" w:eastAsia="等线"/>
          <w:color w:val="auto"/>
          <w:lang w:val="en-US" w:eastAsia="zh-CN"/>
        </w:rPr>
        <w:t>one UE to perform Ranging with [20]UEs</w:t>
      </w:r>
      <w:r>
        <w:rPr>
          <w:rFonts w:eastAsia="等线"/>
          <w:color w:val="auto"/>
          <w:lang w:val="en-US" w:eastAsia="zh-CN"/>
        </w:rPr>
        <w:t xml:space="preserve"> simultaneously.</w:t>
      </w:r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ranging service with following performance KPIs.</w:t>
      </w:r>
    </w:p>
    <w:tbl>
      <w:tblPr>
        <w:tblStyle w:val="14"/>
        <w:tblW w:w="6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045"/>
        <w:gridCol w:w="1432"/>
        <w:gridCol w:w="1392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128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kern w:val="2"/>
                <w:sz w:val="21"/>
                <w:szCs w:val="22"/>
              </w:rPr>
              <w:t xml:space="preserve"> Ranging distance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kern w:val="2"/>
                <w:sz w:val="21"/>
                <w:szCs w:val="22"/>
              </w:rPr>
              <w:t xml:space="preserve">Ranging </w:t>
            </w:r>
            <w:r>
              <w:rPr>
                <w:rFonts w:hint="eastAsia"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d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L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kern w:val="2"/>
                <w:sz w:val="21"/>
                <w:szCs w:val="22"/>
              </w:rPr>
              <w:t>Relative UE velocity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128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[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]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- 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[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]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 xml:space="preserve">&lt; 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[</w:t>
            </w: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]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r>
              <w:rPr>
                <w:rFonts w:hint="eastAsia" w:ascii="Calibri" w:hAnsi="Calibri" w:eastAsia="宋体"/>
                <w:kern w:val="2"/>
                <w:sz w:val="20"/>
                <w:szCs w:val="20"/>
                <w:lang w:val="en-US" w:eastAsia="zh-CN"/>
              </w:rPr>
              <w:t>[</w:t>
            </w:r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Calibri" w:hAnsi="Calibri" w:eastAsia="宋体"/>
                <w:kern w:val="2"/>
                <w:sz w:val="20"/>
                <w:szCs w:val="20"/>
                <w:lang w:val="en-US" w:eastAsia="zh-CN"/>
              </w:rPr>
              <w:t>]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[</w:t>
            </w: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]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[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Calibri" w:hAnsi="Calibri"/>
                <w:kern w:val="2"/>
                <w:sz w:val="20"/>
                <w:szCs w:val="20"/>
                <w:lang w:val="en-US" w:eastAsia="zh-CN"/>
              </w:rPr>
              <w:t>]</w:t>
            </w: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1766D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1D25875"/>
    <w:rsid w:val="06026656"/>
    <w:rsid w:val="088D61C1"/>
    <w:rsid w:val="09863D4F"/>
    <w:rsid w:val="0AC7367C"/>
    <w:rsid w:val="0B7D7109"/>
    <w:rsid w:val="0EDB0BF4"/>
    <w:rsid w:val="139E4608"/>
    <w:rsid w:val="13F118E8"/>
    <w:rsid w:val="184F6EA1"/>
    <w:rsid w:val="1A4D33D3"/>
    <w:rsid w:val="1E7418E5"/>
    <w:rsid w:val="210368DC"/>
    <w:rsid w:val="23173E86"/>
    <w:rsid w:val="2419247E"/>
    <w:rsid w:val="26B30BFC"/>
    <w:rsid w:val="2702652F"/>
    <w:rsid w:val="27DC5884"/>
    <w:rsid w:val="28AA4853"/>
    <w:rsid w:val="2CA81EF6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1362D79"/>
    <w:rsid w:val="424A50E1"/>
    <w:rsid w:val="42683F76"/>
    <w:rsid w:val="4E99793E"/>
    <w:rsid w:val="4F606B08"/>
    <w:rsid w:val="515E0CEB"/>
    <w:rsid w:val="53AF4247"/>
    <w:rsid w:val="5953570F"/>
    <w:rsid w:val="5D6D456C"/>
    <w:rsid w:val="5F606716"/>
    <w:rsid w:val="5F746835"/>
    <w:rsid w:val="60B5370E"/>
    <w:rsid w:val="616438B1"/>
    <w:rsid w:val="63856527"/>
    <w:rsid w:val="68F93070"/>
    <w:rsid w:val="69DE3407"/>
    <w:rsid w:val="6A1C469E"/>
    <w:rsid w:val="6AFC49AB"/>
    <w:rsid w:val="6B8C3D0C"/>
    <w:rsid w:val="6CF327B4"/>
    <w:rsid w:val="6E3D07DE"/>
    <w:rsid w:val="718D6231"/>
    <w:rsid w:val="74545964"/>
    <w:rsid w:val="78272D85"/>
    <w:rsid w:val="78BE0C0B"/>
    <w:rsid w:val="7CF64C70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5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2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16"/>
      <w:szCs w:val="16"/>
    </w:rPr>
  </w:style>
  <w:style w:type="character" w:customStyle="1" w:styleId="18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9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1">
    <w:name w:val="apple-converted-space"/>
    <w:qFormat/>
    <w:uiPriority w:val="0"/>
  </w:style>
  <w:style w:type="character" w:customStyle="1" w:styleId="22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3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4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5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6">
    <w:name w:val="B1"/>
    <w:basedOn w:val="11"/>
    <w:qFormat/>
    <w:uiPriority w:val="0"/>
    <w:pPr>
      <w:ind w:left="568" w:hanging="284"/>
    </w:pPr>
  </w:style>
  <w:style w:type="paragraph" w:styleId="27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8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9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1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2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1</TotalTime>
  <ScaleCrop>false</ScaleCrop>
  <LinksUpToDate>false</LinksUpToDate>
  <CharactersWithSpaces>3958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2020-09-03T01:37:33Z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